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BDAB" w14:textId="77777777" w:rsidR="00710DB8" w:rsidRDefault="00EF4695" w:rsidP="00762068">
      <w:pPr>
        <w:spacing w:before="120" w:after="90"/>
        <w:jc w:val="center"/>
        <w:rPr>
          <w:rStyle w:val="Strong"/>
          <w:rFonts w:ascii="Arial" w:hAnsi="Arial" w:cs="Arial"/>
          <w:color w:val="000000"/>
          <w:sz w:val="28"/>
          <w:szCs w:val="30"/>
        </w:rPr>
      </w:pPr>
      <w:bookmarkStart w:id="0" w:name="_GoBack"/>
      <w:bookmarkEnd w:id="0"/>
      <w:r w:rsidRPr="00F53FF2">
        <w:rPr>
          <w:rStyle w:val="Strong"/>
          <w:rFonts w:ascii="Arial" w:hAnsi="Arial" w:cs="Arial"/>
          <w:color w:val="000000"/>
          <w:sz w:val="28"/>
          <w:szCs w:val="30"/>
        </w:rPr>
        <w:t xml:space="preserve">Ken-Tool </w:t>
      </w:r>
      <w:r w:rsidR="00762068">
        <w:rPr>
          <w:rStyle w:val="Strong"/>
          <w:rFonts w:ascii="Arial" w:hAnsi="Arial" w:cs="Arial"/>
          <w:color w:val="000000"/>
          <w:sz w:val="28"/>
          <w:szCs w:val="30"/>
        </w:rPr>
        <w:t>introduces</w:t>
      </w:r>
      <w:r w:rsidRPr="00F53FF2">
        <w:rPr>
          <w:rStyle w:val="Strong"/>
          <w:rFonts w:ascii="Arial" w:hAnsi="Arial" w:cs="Arial"/>
          <w:color w:val="000000"/>
          <w:sz w:val="28"/>
          <w:szCs w:val="30"/>
        </w:rPr>
        <w:t xml:space="preserve"> </w:t>
      </w:r>
      <w:r w:rsidR="00FE7085" w:rsidRPr="00F53FF2">
        <w:rPr>
          <w:rStyle w:val="Strong"/>
          <w:rFonts w:ascii="Arial" w:hAnsi="Arial" w:cs="Arial"/>
          <w:color w:val="000000"/>
          <w:sz w:val="28"/>
          <w:szCs w:val="30"/>
        </w:rPr>
        <w:t>the</w:t>
      </w:r>
      <w:r w:rsidR="00D03CA5" w:rsidRPr="00F53FF2">
        <w:rPr>
          <w:rStyle w:val="Strong"/>
          <w:rFonts w:ascii="Arial" w:hAnsi="Arial" w:cs="Arial"/>
          <w:color w:val="000000"/>
          <w:sz w:val="28"/>
          <w:szCs w:val="30"/>
        </w:rPr>
        <w:t xml:space="preserve"> new </w:t>
      </w:r>
      <w:r w:rsidR="00762068" w:rsidRPr="00762068">
        <w:rPr>
          <w:rStyle w:val="Strong"/>
          <w:rFonts w:ascii="Arial" w:hAnsi="Arial" w:cs="Arial"/>
          <w:sz w:val="28"/>
          <w:szCs w:val="22"/>
        </w:rPr>
        <w:t>Model T112</w:t>
      </w:r>
      <w:r w:rsidR="00762068" w:rsidRPr="00762068">
        <w:rPr>
          <w:rStyle w:val="Strong"/>
          <w:rFonts w:ascii="Calibri" w:hAnsi="Calibri" w:cs="Arial"/>
          <w:b w:val="0"/>
          <w:sz w:val="28"/>
          <w:szCs w:val="22"/>
        </w:rPr>
        <w:t xml:space="preserve"> </w:t>
      </w:r>
      <w:r w:rsidR="00B64D92">
        <w:rPr>
          <w:rStyle w:val="Strong"/>
          <w:rFonts w:ascii="Arial" w:hAnsi="Arial" w:cs="Arial"/>
          <w:color w:val="000000"/>
          <w:sz w:val="28"/>
          <w:szCs w:val="30"/>
        </w:rPr>
        <w:t xml:space="preserve">12-bar </w:t>
      </w:r>
      <w:r w:rsidR="00E64712">
        <w:rPr>
          <w:rStyle w:val="Strong"/>
          <w:rFonts w:ascii="Arial" w:hAnsi="Arial" w:cs="Arial"/>
          <w:color w:val="000000"/>
          <w:sz w:val="28"/>
          <w:szCs w:val="30"/>
        </w:rPr>
        <w:t xml:space="preserve"> </w:t>
      </w:r>
    </w:p>
    <w:p w14:paraId="3D5635D8" w14:textId="77777777" w:rsidR="00D03CA5" w:rsidRPr="00F53FF2" w:rsidRDefault="006349C4" w:rsidP="00762068">
      <w:pPr>
        <w:spacing w:after="200"/>
        <w:jc w:val="center"/>
        <w:rPr>
          <w:rStyle w:val="Strong"/>
          <w:rFonts w:ascii="Arial" w:hAnsi="Arial" w:cs="Arial"/>
          <w:color w:val="000000"/>
          <w:sz w:val="28"/>
          <w:szCs w:val="30"/>
        </w:rPr>
      </w:pPr>
      <w:r>
        <w:rPr>
          <w:rStyle w:val="Strong"/>
          <w:rFonts w:ascii="Arial" w:hAnsi="Arial" w:cs="Arial"/>
          <w:color w:val="000000"/>
          <w:sz w:val="28"/>
          <w:szCs w:val="30"/>
        </w:rPr>
        <w:t>Earthmover</w:t>
      </w:r>
      <w:r w:rsidR="00710DB8">
        <w:rPr>
          <w:rStyle w:val="Strong"/>
          <w:rFonts w:ascii="Arial" w:hAnsi="Arial" w:cs="Arial"/>
          <w:color w:val="000000"/>
          <w:sz w:val="28"/>
          <w:szCs w:val="30"/>
        </w:rPr>
        <w:t xml:space="preserve"> </w:t>
      </w:r>
      <w:r>
        <w:rPr>
          <w:rStyle w:val="Strong"/>
          <w:rFonts w:ascii="Arial" w:hAnsi="Arial" w:cs="Arial"/>
          <w:color w:val="000000"/>
          <w:sz w:val="28"/>
          <w:szCs w:val="30"/>
        </w:rPr>
        <w:t>Inflation C</w:t>
      </w:r>
      <w:r w:rsidR="00B64D92">
        <w:rPr>
          <w:rStyle w:val="Strong"/>
          <w:rFonts w:ascii="Arial" w:hAnsi="Arial" w:cs="Arial"/>
          <w:color w:val="000000"/>
          <w:sz w:val="28"/>
          <w:szCs w:val="30"/>
        </w:rPr>
        <w:t>age</w:t>
      </w:r>
    </w:p>
    <w:p w14:paraId="2F5C6873" w14:textId="4C612DC9" w:rsidR="00E64712" w:rsidRPr="00EB06A3" w:rsidRDefault="00BA3A04" w:rsidP="006349C4">
      <w:pPr>
        <w:spacing w:after="200"/>
        <w:rPr>
          <w:rStyle w:val="Strong"/>
          <w:rFonts w:ascii="Calibri" w:hAnsi="Calibri" w:cs="Arial"/>
          <w:b w:val="0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589DB0" wp14:editId="7265F47C">
            <wp:simplePos x="0" y="0"/>
            <wp:positionH relativeFrom="column">
              <wp:posOffset>4629150</wp:posOffset>
            </wp:positionH>
            <wp:positionV relativeFrom="paragraph">
              <wp:posOffset>55245</wp:posOffset>
            </wp:positionV>
            <wp:extent cx="1303655" cy="1495425"/>
            <wp:effectExtent l="25400" t="25400" r="17145" b="28575"/>
            <wp:wrapTight wrapText="bothSides">
              <wp:wrapPolygon edited="0">
                <wp:start x="-421" y="-367"/>
                <wp:lineTo x="-421" y="21646"/>
                <wp:lineTo x="21463" y="21646"/>
                <wp:lineTo x="21463" y="-367"/>
                <wp:lineTo x="-421" y="-367"/>
              </wp:wrapPolygon>
            </wp:wrapTight>
            <wp:docPr id="11" name="Picture 11" descr="36012 T112 Earthmover tire cage 1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6012 T112 Earthmover tire cage 1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954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19" w:rsidRPr="002739B6">
        <w:rPr>
          <w:rStyle w:val="Strong"/>
          <w:rFonts w:ascii="Calibri" w:hAnsi="Calibri" w:cs="Arial"/>
          <w:color w:val="000000"/>
          <w:szCs w:val="22"/>
        </w:rPr>
        <w:t xml:space="preserve">AKRON, Ohio </w:t>
      </w:r>
      <w:r w:rsidR="006A4F19" w:rsidRPr="00160700">
        <w:rPr>
          <w:rStyle w:val="Strong"/>
          <w:rFonts w:ascii="Calibri" w:hAnsi="Calibri" w:cs="Arial"/>
          <w:b w:val="0"/>
          <w:color w:val="000000"/>
          <w:szCs w:val="22"/>
        </w:rPr>
        <w:t>(</w:t>
      </w:r>
      <w:r w:rsidR="00160700" w:rsidRPr="00160700">
        <w:rPr>
          <w:rStyle w:val="Strong"/>
          <w:rFonts w:ascii="Calibri" w:hAnsi="Calibri" w:cs="Arial"/>
          <w:b w:val="0"/>
          <w:i/>
          <w:szCs w:val="22"/>
        </w:rPr>
        <w:t>October 1</w:t>
      </w:r>
      <w:r w:rsidR="00F65684">
        <w:rPr>
          <w:rStyle w:val="Strong"/>
          <w:rFonts w:ascii="Calibri" w:hAnsi="Calibri" w:cs="Arial"/>
          <w:b w:val="0"/>
          <w:i/>
          <w:szCs w:val="22"/>
        </w:rPr>
        <w:t>3,</w:t>
      </w:r>
      <w:r w:rsidR="00160700" w:rsidRPr="00160700">
        <w:rPr>
          <w:rStyle w:val="Strong"/>
          <w:rFonts w:ascii="Calibri" w:hAnsi="Calibri" w:cs="Arial"/>
          <w:b w:val="0"/>
          <w:i/>
          <w:szCs w:val="22"/>
        </w:rPr>
        <w:t xml:space="preserve"> 2016</w:t>
      </w:r>
      <w:r w:rsidR="006A4F19" w:rsidRPr="00160700">
        <w:rPr>
          <w:rStyle w:val="Strong"/>
          <w:rFonts w:ascii="Calibri" w:hAnsi="Calibri" w:cs="Arial"/>
          <w:b w:val="0"/>
          <w:color w:val="000000"/>
          <w:szCs w:val="22"/>
        </w:rPr>
        <w:t xml:space="preserve">) </w:t>
      </w:r>
      <w:r w:rsidR="00621127" w:rsidRPr="00160700">
        <w:rPr>
          <w:rStyle w:val="Strong"/>
          <w:rFonts w:ascii="Calibri" w:hAnsi="Calibri" w:cs="Arial"/>
          <w:b w:val="0"/>
          <w:color w:val="000000"/>
          <w:szCs w:val="22"/>
        </w:rPr>
        <w:t>--</w:t>
      </w:r>
      <w:r w:rsidR="00621127" w:rsidRPr="002739B6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621127" w:rsidRPr="00EB06A3">
        <w:rPr>
          <w:rStyle w:val="Strong"/>
          <w:rFonts w:ascii="Calibri" w:hAnsi="Calibri" w:cs="Arial"/>
          <w:b w:val="0"/>
          <w:szCs w:val="24"/>
        </w:rPr>
        <w:t xml:space="preserve">Ken-Tool, the leader in tire servicing hand tools and equipment, </w:t>
      </w:r>
      <w:r w:rsidR="002B3B99" w:rsidRPr="00EB06A3">
        <w:rPr>
          <w:rStyle w:val="Strong"/>
          <w:rFonts w:ascii="Calibri" w:hAnsi="Calibri" w:cs="Arial"/>
          <w:b w:val="0"/>
          <w:szCs w:val="24"/>
        </w:rPr>
        <w:t xml:space="preserve">announces the introduction of its largest tire inflation </w:t>
      </w:r>
      <w:r w:rsidR="00B64D92" w:rsidRPr="00EB06A3">
        <w:rPr>
          <w:rStyle w:val="Strong"/>
          <w:rFonts w:ascii="Calibri" w:hAnsi="Calibri" w:cs="Arial"/>
          <w:b w:val="0"/>
          <w:szCs w:val="24"/>
        </w:rPr>
        <w:t>safety</w:t>
      </w:r>
      <w:r w:rsidR="002B3B99" w:rsidRPr="00EB06A3">
        <w:rPr>
          <w:rStyle w:val="Strong"/>
          <w:rFonts w:ascii="Calibri" w:hAnsi="Calibri" w:cs="Arial"/>
          <w:b w:val="0"/>
          <w:szCs w:val="24"/>
        </w:rPr>
        <w:t xml:space="preserve"> cage – the 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 xml:space="preserve">Model T112 </w:t>
      </w:r>
      <w:r w:rsidR="00B64D92" w:rsidRPr="00EB06A3">
        <w:rPr>
          <w:rStyle w:val="Strong"/>
          <w:rFonts w:ascii="Calibri" w:hAnsi="Calibri" w:cs="Arial"/>
          <w:b w:val="0"/>
          <w:szCs w:val="24"/>
        </w:rPr>
        <w:t xml:space="preserve">12-bar </w:t>
      </w:r>
      <w:r w:rsidR="006349C4" w:rsidRPr="005D2A49">
        <w:rPr>
          <w:rStyle w:val="Strong"/>
          <w:rFonts w:ascii="Calibri" w:hAnsi="Calibri" w:cs="Calibri"/>
          <w:b w:val="0"/>
          <w:color w:val="000000"/>
          <w:szCs w:val="24"/>
        </w:rPr>
        <w:t>Earthmover Inflation Cage</w:t>
      </w:r>
      <w:r w:rsidR="006349C4" w:rsidRPr="00EB06A3">
        <w:rPr>
          <w:rStyle w:val="Strong"/>
          <w:rFonts w:ascii="Arial" w:hAnsi="Arial" w:cs="Arial"/>
          <w:b w:val="0"/>
          <w:color w:val="000000"/>
          <w:szCs w:val="24"/>
        </w:rPr>
        <w:t xml:space="preserve"> </w:t>
      </w:r>
      <w:r w:rsidR="00762068" w:rsidRPr="00EB06A3">
        <w:rPr>
          <w:rStyle w:val="Strong"/>
          <w:rFonts w:ascii="Calibri" w:hAnsi="Calibri" w:cs="Arial"/>
          <w:b w:val="0"/>
          <w:szCs w:val="24"/>
        </w:rPr>
        <w:t>(pn</w:t>
      </w:r>
      <w:r w:rsidR="00C66BD2" w:rsidRPr="00EB06A3">
        <w:rPr>
          <w:rStyle w:val="Strong"/>
          <w:rFonts w:ascii="Calibri" w:hAnsi="Calibri" w:cs="Arial"/>
          <w:b w:val="0"/>
          <w:szCs w:val="24"/>
        </w:rPr>
        <w:t xml:space="preserve"> </w:t>
      </w:r>
      <w:r w:rsidR="00762068" w:rsidRPr="00EB06A3">
        <w:rPr>
          <w:rStyle w:val="Strong"/>
          <w:rFonts w:ascii="Calibri" w:hAnsi="Calibri" w:cs="Arial"/>
          <w:b w:val="0"/>
          <w:szCs w:val="24"/>
        </w:rPr>
        <w:t>3601</w:t>
      </w:r>
      <w:r w:rsidR="00B64D92" w:rsidRPr="00EB06A3">
        <w:rPr>
          <w:rStyle w:val="Strong"/>
          <w:rFonts w:ascii="Calibri" w:hAnsi="Calibri" w:cs="Arial"/>
          <w:b w:val="0"/>
          <w:szCs w:val="24"/>
        </w:rPr>
        <w:t>2</w:t>
      </w:r>
      <w:r w:rsidR="00762068" w:rsidRPr="00EB06A3">
        <w:rPr>
          <w:rStyle w:val="Strong"/>
          <w:rFonts w:ascii="Calibri" w:hAnsi="Calibri" w:cs="Arial"/>
          <w:b w:val="0"/>
          <w:szCs w:val="24"/>
        </w:rPr>
        <w:t xml:space="preserve">). </w:t>
      </w:r>
      <w:r w:rsidR="002B3B99" w:rsidRPr="00EB06A3">
        <w:rPr>
          <w:rStyle w:val="Strong"/>
          <w:rFonts w:ascii="Calibri" w:hAnsi="Calibri" w:cs="Arial"/>
          <w:b w:val="0"/>
          <w:szCs w:val="24"/>
        </w:rPr>
        <w:t xml:space="preserve"> </w:t>
      </w:r>
      <w:r w:rsidR="00762068" w:rsidRPr="00EB06A3">
        <w:rPr>
          <w:rStyle w:val="Strong"/>
          <w:rFonts w:ascii="Calibri" w:hAnsi="Calibri" w:cs="Arial"/>
          <w:b w:val="0"/>
          <w:szCs w:val="24"/>
        </w:rPr>
        <w:t>This</w:t>
      </w:r>
      <w:r w:rsidR="00D03BCA" w:rsidRPr="00EB06A3">
        <w:rPr>
          <w:rStyle w:val="Strong"/>
          <w:rFonts w:ascii="Calibri" w:hAnsi="Calibri" w:cs="Arial"/>
          <w:b w:val="0"/>
          <w:szCs w:val="24"/>
        </w:rPr>
        <w:t xml:space="preserve"> single-piece</w:t>
      </w:r>
      <w:r w:rsidR="00762068" w:rsidRPr="00EB06A3">
        <w:rPr>
          <w:rStyle w:val="Strong"/>
          <w:rFonts w:ascii="Calibri" w:hAnsi="Calibri" w:cs="Arial"/>
          <w:b w:val="0"/>
          <w:szCs w:val="24"/>
        </w:rPr>
        <w:t xml:space="preserve"> cage is specifically d</w:t>
      </w:r>
      <w:r w:rsidR="002B3B99" w:rsidRPr="00EB06A3">
        <w:rPr>
          <w:rStyle w:val="Strong"/>
          <w:rFonts w:ascii="Calibri" w:hAnsi="Calibri" w:cs="Arial"/>
          <w:b w:val="0"/>
          <w:szCs w:val="24"/>
        </w:rPr>
        <w:t xml:space="preserve">esigned for the 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>inflation of very large earthmoving</w:t>
      </w:r>
      <w:r w:rsidR="00B64D92" w:rsidRPr="00EB06A3">
        <w:rPr>
          <w:rStyle w:val="Strong"/>
          <w:rFonts w:ascii="Calibri" w:hAnsi="Calibri" w:cs="Arial"/>
          <w:b w:val="0"/>
          <w:szCs w:val="24"/>
        </w:rPr>
        <w:t>, mining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 xml:space="preserve"> and agricultural tires.</w:t>
      </w:r>
      <w:r w:rsidR="006349C4" w:rsidRPr="00EB06A3">
        <w:rPr>
          <w:rStyle w:val="Strong"/>
          <w:rFonts w:ascii="Calibri" w:hAnsi="Calibri" w:cs="Arial"/>
          <w:b w:val="0"/>
          <w:szCs w:val="24"/>
        </w:rPr>
        <w:t xml:space="preserve"> It is the thir</w:t>
      </w:r>
      <w:r w:rsidR="00C66BD2" w:rsidRPr="00EB06A3">
        <w:rPr>
          <w:rStyle w:val="Strong"/>
          <w:rFonts w:ascii="Calibri" w:hAnsi="Calibri" w:cs="Arial"/>
          <w:b w:val="0"/>
          <w:szCs w:val="24"/>
        </w:rPr>
        <w:t>teenth safety cage from Ken-Tool.</w:t>
      </w:r>
    </w:p>
    <w:p w14:paraId="071FDA79" w14:textId="7319E9CD" w:rsidR="00E64712" w:rsidRPr="00EB06A3" w:rsidRDefault="00BA3A04" w:rsidP="00621127">
      <w:pPr>
        <w:rPr>
          <w:rStyle w:val="Strong"/>
          <w:rFonts w:ascii="Calibri" w:hAnsi="Calibri" w:cs="Arial"/>
          <w:b w:val="0"/>
          <w:szCs w:val="24"/>
        </w:rPr>
      </w:pPr>
      <w:r>
        <w:rPr>
          <w:rStyle w:val="Strong"/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A63657" wp14:editId="6D410997">
                <wp:simplePos x="0" y="0"/>
                <wp:positionH relativeFrom="column">
                  <wp:posOffset>4667250</wp:posOffset>
                </wp:positionH>
                <wp:positionV relativeFrom="paragraph">
                  <wp:posOffset>307340</wp:posOffset>
                </wp:positionV>
                <wp:extent cx="1276350" cy="542925"/>
                <wp:effectExtent l="6350" t="2540" r="0" b="635"/>
                <wp:wrapTight wrapText="bothSides">
                  <wp:wrapPolygon edited="0">
                    <wp:start x="-161" y="0"/>
                    <wp:lineTo x="-161" y="21044"/>
                    <wp:lineTo x="21600" y="21044"/>
                    <wp:lineTo x="21600" y="0"/>
                    <wp:lineTo x="-161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BD74B" w14:textId="77777777" w:rsidR="00621127" w:rsidRPr="00296BB3" w:rsidRDefault="00C072DB" w:rsidP="006211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1"/>
                              </w:rPr>
                              <w:t>T112</w:t>
                            </w:r>
                            <w:r w:rsidR="00FA0FA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294ACB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1"/>
                              </w:rPr>
                              <w:t>12-Bar Earthmover</w:t>
                            </w:r>
                            <w:r w:rsidR="00621127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349C4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Inflation </w:t>
                            </w:r>
                            <w:r w:rsidR="00294ACB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1"/>
                              </w:rPr>
                              <w:t>Cage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65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67.5pt;margin-top:24.2pt;width:100.5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b6D4ACAAAPBQAADgAAAGRycy9lMm9Eb2MueG1srFRZj9sgEH6v1P+AeM/6qHPYirPao6kqbQ9p&#10;tz+AAI5RMVAgsbdV/3sHnGSzPaSqqh8wwwzfXN+wvBw6ifbcOqFVjbOLFCOuqGZCbWv86WE9WWDk&#10;PFGMSK14jR+5w5erly+Wval4rlstGbcIQJSrelPj1ntTJYmjLe+Iu9CGK1A22nbEg2i3CbOkB/RO&#10;JnmazpJeW2asptw5OL0dlXgV8ZuGU/+haRz3SNYYYvNxtXHdhDVZLUm1tcS0gh7CIP8QRUeEAqcn&#10;qFviCdpZ8QtUJ6jVTjf+guou0U0jKI85QDZZ+lM29y0xPOYCxXHmVCb3/2Dp+/1HiwSr8QwjRTpo&#10;0QMfPLrWA5qH6vTGVWB0b8DMD3AMXY6ZOnOn6WeHlL5pidryK2t133LCILos3EzOro44LoBs+nea&#10;gRuy8zoCDY3tQumgGAjQoUuPp86EUGhwmc9nr6agoqCbFnmZT6MLUh1vG+v8G647FDY1ttD5iE72&#10;d86HaEh1NAnOnJaCrYWUUbDbzY20aE+AJev4HdCfmUkVjJUO10bE8QSCBB9BF8KNXf9WZnmRXufl&#10;ZD1bzCfFuphOynm6mKRZeV3O0qIsbtffQ4BZUbWCMa7uhOJHBmbF33X4MAsjdyIHUV/jcgrViXn9&#10;Mck0fr9LshMeBlKKrsaLkxGpQmNfKwZpk8oTIcd98jz8WGWowfEfqxJpEDo/csAPmwFQAjc2mj0C&#10;IayGfkFr4RWBTavtV4x6mMgauy87YjlG8q0CUpVZUYQRjkIxnecg2HPN5lxDFAWoGnuMxu2NH8d+&#10;Z6zYtuBppLHSV0DERkSOPEV1oC9MXUzm8EKEsT6Xo9XTO7b6AQAA//8DAFBLAwQUAAYACAAAACEA&#10;Y1NARN4AAAAKAQAADwAAAGRycy9kb3ducmV2LnhtbEyPwU6DQBCG7ya+w2ZMvBi7KBQKsjRqovHa&#10;2gcY2CkQ2V3Cbgt9e8eTPc7Ml3++v9wuZhBnmnzvrIKnVQSCbON0b1sFh++Pxw0IH9BqHJwlBRfy&#10;sK1ub0ostJvtjs770AoOsb5ABV0IYyGlbzoy6FduJMu3o5sMBh6nVuoJZw43g3yOolQa7C1/6HCk&#10;946an/3JKDh+zQ/rfK4/wyHbJekb9lntLkrd3y2vLyACLeEfhj99VoeKnWp3stqLQUEWr7lLUJBs&#10;EhAM5HHKi5rJOM5BVqW8rlD9AgAA//8DAFBLAQItABQABgAIAAAAIQDkmcPA+wAAAOEBAAATAAAA&#10;AAAAAAAAAAAAAAAAAABbQ29udGVudF9UeXBlc10ueG1sUEsBAi0AFAAGAAgAAAAhACOyauHXAAAA&#10;lAEAAAsAAAAAAAAAAAAAAAAALAEAAF9yZWxzLy5yZWxzUEsBAi0AFAAGAAgAAAAhAFym+g+AAgAA&#10;DwUAAA4AAAAAAAAAAAAAAAAALAIAAGRycy9lMm9Eb2MueG1sUEsBAi0AFAAGAAgAAAAhAGNTQETe&#10;AAAACgEAAA8AAAAAAAAAAAAAAAAA2AQAAGRycy9kb3ducmV2LnhtbFBLBQYAAAAABAAEAPMAAADj&#10;BQAAAAA=&#10;" stroked="f">
                <v:textbox>
                  <w:txbxContent>
                    <w:p w14:paraId="33DBD74B" w14:textId="77777777" w:rsidR="00621127" w:rsidRPr="00296BB3" w:rsidRDefault="00C072DB" w:rsidP="00621127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1"/>
                        </w:rPr>
                        <w:t>T112</w:t>
                      </w:r>
                      <w:r w:rsidR="00FA0FAD">
                        <w:rPr>
                          <w:rFonts w:ascii="Calibri" w:hAnsi="Calibri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294ACB">
                        <w:rPr>
                          <w:rFonts w:ascii="Calibri" w:hAnsi="Calibri"/>
                          <w:b/>
                          <w:i/>
                          <w:sz w:val="20"/>
                          <w:szCs w:val="21"/>
                        </w:rPr>
                        <w:t>12-Bar Earthmover</w:t>
                      </w:r>
                      <w:r w:rsidR="00621127">
                        <w:rPr>
                          <w:rFonts w:ascii="Calibri" w:hAnsi="Calibri"/>
                          <w:b/>
                          <w:i/>
                          <w:sz w:val="20"/>
                          <w:szCs w:val="21"/>
                        </w:rPr>
                        <w:t xml:space="preserve"> </w:t>
                      </w:r>
                      <w:r w:rsidR="006349C4">
                        <w:rPr>
                          <w:rFonts w:ascii="Calibri" w:hAnsi="Calibri"/>
                          <w:b/>
                          <w:i/>
                          <w:sz w:val="20"/>
                          <w:szCs w:val="21"/>
                        </w:rPr>
                        <w:t xml:space="preserve">Inflation </w:t>
                      </w:r>
                      <w:r w:rsidR="00294ACB">
                        <w:rPr>
                          <w:rFonts w:ascii="Calibri" w:hAnsi="Calibri"/>
                          <w:b/>
                          <w:i/>
                          <w:sz w:val="20"/>
                          <w:szCs w:val="21"/>
                        </w:rPr>
                        <w:t>Cage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0FAD" w:rsidRPr="00EB06A3">
        <w:rPr>
          <w:rStyle w:val="Strong"/>
          <w:rFonts w:ascii="Calibri" w:hAnsi="Calibri" w:cs="Arial"/>
          <w:b w:val="0"/>
          <w:szCs w:val="24"/>
        </w:rPr>
        <w:t>Utiliz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>ing its experience as the industry leader in tire restraining devices, Ken-Tool has developed a cage which dramatically increases the safety to technicians</w:t>
      </w:r>
      <w:r w:rsidR="006349C4" w:rsidRPr="00EB06A3">
        <w:rPr>
          <w:rStyle w:val="Strong"/>
          <w:rFonts w:ascii="Calibri" w:hAnsi="Calibri" w:cs="Arial"/>
          <w:b w:val="0"/>
          <w:szCs w:val="24"/>
        </w:rPr>
        <w:t xml:space="preserve">, </w:t>
      </w:r>
      <w:r w:rsidR="003B1844">
        <w:rPr>
          <w:rStyle w:val="Strong"/>
          <w:rFonts w:ascii="Calibri" w:hAnsi="Calibri" w:cs="Arial"/>
          <w:b w:val="0"/>
          <w:szCs w:val="24"/>
        </w:rPr>
        <w:t>while</w:t>
      </w:r>
      <w:r w:rsidR="006349C4" w:rsidRPr="00EB06A3">
        <w:rPr>
          <w:rStyle w:val="Strong"/>
          <w:rFonts w:ascii="Calibri" w:hAnsi="Calibri" w:cs="Arial"/>
          <w:b w:val="0"/>
          <w:szCs w:val="24"/>
        </w:rPr>
        <w:t xml:space="preserve"> protecting</w:t>
      </w:r>
      <w:r w:rsidR="00710DB8" w:rsidRPr="00EB06A3">
        <w:rPr>
          <w:rStyle w:val="Strong"/>
          <w:rFonts w:ascii="Calibri" w:hAnsi="Calibri" w:cs="Arial"/>
          <w:b w:val="0"/>
          <w:szCs w:val="24"/>
        </w:rPr>
        <w:t xml:space="preserve"> equipment and facilities</w:t>
      </w:r>
      <w:r w:rsidR="006349C4" w:rsidRPr="00EB06A3">
        <w:rPr>
          <w:rStyle w:val="Strong"/>
          <w:rFonts w:ascii="Calibri" w:hAnsi="Calibri" w:cs="Arial"/>
          <w:b w:val="0"/>
          <w:szCs w:val="24"/>
        </w:rPr>
        <w:t>,</w:t>
      </w:r>
      <w:r w:rsidR="00710DB8" w:rsidRPr="00EB06A3">
        <w:rPr>
          <w:rStyle w:val="Strong"/>
          <w:rFonts w:ascii="Calibri" w:hAnsi="Calibri" w:cs="Arial"/>
          <w:b w:val="0"/>
          <w:szCs w:val="24"/>
        </w:rPr>
        <w:t xml:space="preserve"> </w:t>
      </w:r>
      <w:r w:rsidR="003B1844">
        <w:rPr>
          <w:rStyle w:val="Strong"/>
          <w:rFonts w:ascii="Calibri" w:hAnsi="Calibri" w:cs="Arial"/>
          <w:b w:val="0"/>
          <w:szCs w:val="24"/>
        </w:rPr>
        <w:t>and allowing</w:t>
      </w:r>
      <w:r w:rsidR="00710DB8" w:rsidRPr="00EB06A3">
        <w:rPr>
          <w:rStyle w:val="Strong"/>
          <w:rFonts w:ascii="Calibri" w:hAnsi="Calibri" w:cs="Arial"/>
          <w:b w:val="0"/>
          <w:szCs w:val="24"/>
        </w:rPr>
        <w:t xml:space="preserve"> 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>inflati</w:t>
      </w:r>
      <w:r w:rsidR="003B1844">
        <w:rPr>
          <w:rStyle w:val="Strong"/>
          <w:rFonts w:ascii="Calibri" w:hAnsi="Calibri" w:cs="Arial"/>
          <w:b w:val="0"/>
          <w:szCs w:val="24"/>
        </w:rPr>
        <w:t>on of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 xml:space="preserve"> </w:t>
      </w:r>
      <w:r w:rsidR="006349C4" w:rsidRPr="00EB06A3">
        <w:rPr>
          <w:rStyle w:val="Strong"/>
          <w:rFonts w:ascii="Calibri" w:hAnsi="Calibri" w:cs="Arial"/>
          <w:b w:val="0"/>
          <w:szCs w:val="24"/>
        </w:rPr>
        <w:t>very large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 xml:space="preserve"> tires, up to </w:t>
      </w:r>
      <w:r w:rsidR="00B64D92" w:rsidRPr="00EB06A3">
        <w:rPr>
          <w:rStyle w:val="Strong"/>
          <w:rFonts w:ascii="Calibri" w:hAnsi="Calibri" w:cs="Arial"/>
          <w:b w:val="0"/>
          <w:szCs w:val="24"/>
        </w:rPr>
        <w:t>87</w:t>
      </w:r>
      <w:r w:rsidR="00EB06A3" w:rsidRPr="00EB06A3">
        <w:rPr>
          <w:rStyle w:val="Strong"/>
          <w:rFonts w:ascii="Calibri" w:hAnsi="Calibri" w:cs="Arial"/>
          <w:b w:val="0"/>
          <w:szCs w:val="24"/>
        </w:rPr>
        <w:t>” (</w:t>
      </w:r>
      <w:r w:rsidR="00B64D92" w:rsidRPr="00EB06A3">
        <w:rPr>
          <w:rStyle w:val="Strong"/>
          <w:rFonts w:ascii="Calibri" w:hAnsi="Calibri" w:cs="Arial"/>
          <w:b w:val="0"/>
          <w:szCs w:val="24"/>
        </w:rPr>
        <w:t>221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 xml:space="preserve"> cm) tall</w:t>
      </w:r>
      <w:r w:rsidR="00762068" w:rsidRPr="00EB06A3">
        <w:rPr>
          <w:rStyle w:val="Strong"/>
          <w:rFonts w:ascii="Calibri" w:hAnsi="Calibri" w:cs="Arial"/>
          <w:b w:val="0"/>
          <w:szCs w:val="24"/>
        </w:rPr>
        <w:t xml:space="preserve"> by </w:t>
      </w:r>
      <w:r w:rsidR="00B64D92" w:rsidRPr="00EB06A3">
        <w:rPr>
          <w:rStyle w:val="Strong"/>
          <w:rFonts w:ascii="Calibri" w:hAnsi="Calibri" w:cs="Arial"/>
          <w:b w:val="0"/>
          <w:szCs w:val="24"/>
        </w:rPr>
        <w:t>48</w:t>
      </w:r>
      <w:r w:rsidR="00EB06A3" w:rsidRPr="00EB06A3">
        <w:rPr>
          <w:rStyle w:val="Strong"/>
          <w:rFonts w:ascii="Calibri" w:hAnsi="Calibri" w:cs="Arial"/>
          <w:b w:val="0"/>
          <w:szCs w:val="24"/>
        </w:rPr>
        <w:t xml:space="preserve">” </w:t>
      </w:r>
      <w:r w:rsidR="00762068" w:rsidRPr="00EB06A3">
        <w:rPr>
          <w:rStyle w:val="Strong"/>
          <w:rFonts w:ascii="Calibri" w:hAnsi="Calibri" w:cs="Arial"/>
          <w:b w:val="0"/>
          <w:szCs w:val="24"/>
        </w:rPr>
        <w:t>(</w:t>
      </w:r>
      <w:r w:rsidR="00B64D92" w:rsidRPr="00EB06A3">
        <w:rPr>
          <w:rStyle w:val="Strong"/>
          <w:rFonts w:ascii="Calibri" w:hAnsi="Calibri" w:cs="Arial"/>
          <w:b w:val="0"/>
          <w:szCs w:val="24"/>
        </w:rPr>
        <w:t>122</w:t>
      </w:r>
      <w:r w:rsidR="00762068" w:rsidRPr="00EB06A3">
        <w:rPr>
          <w:rStyle w:val="Strong"/>
          <w:rFonts w:ascii="Calibri" w:hAnsi="Calibri" w:cs="Arial"/>
          <w:b w:val="0"/>
          <w:szCs w:val="24"/>
        </w:rPr>
        <w:t xml:space="preserve"> cm) wide</w:t>
      </w:r>
      <w:r w:rsidR="00E64712" w:rsidRPr="00EB06A3">
        <w:rPr>
          <w:rStyle w:val="Strong"/>
          <w:rFonts w:ascii="Calibri" w:hAnsi="Calibri" w:cs="Arial"/>
          <w:b w:val="0"/>
          <w:szCs w:val="24"/>
        </w:rPr>
        <w:t>.</w:t>
      </w:r>
    </w:p>
    <w:p w14:paraId="6C0D0D80" w14:textId="77777777" w:rsidR="00294ACB" w:rsidRPr="00EB06A3" w:rsidRDefault="00294ACB" w:rsidP="00621127">
      <w:pPr>
        <w:tabs>
          <w:tab w:val="left" w:pos="7515"/>
        </w:tabs>
        <w:rPr>
          <w:rStyle w:val="Strong"/>
          <w:rFonts w:ascii="Calibri" w:hAnsi="Calibri" w:cs="Arial"/>
          <w:b w:val="0"/>
          <w:szCs w:val="24"/>
        </w:rPr>
      </w:pPr>
    </w:p>
    <w:p w14:paraId="4BCBD485" w14:textId="77777777" w:rsidR="00621127" w:rsidRPr="009D2B99" w:rsidRDefault="00E64712" w:rsidP="00621127">
      <w:pPr>
        <w:tabs>
          <w:tab w:val="left" w:pos="7515"/>
        </w:tabs>
        <w:rPr>
          <w:rStyle w:val="Strong"/>
          <w:rFonts w:ascii="Calibri" w:hAnsi="Calibri" w:cs="Arial"/>
          <w:b w:val="0"/>
          <w:szCs w:val="22"/>
        </w:rPr>
      </w:pPr>
      <w:r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The </w:t>
      </w:r>
      <w:r w:rsidR="00C072DB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T112 </w:t>
      </w:r>
      <w:r w:rsidR="00B64D92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>12</w:t>
      </w:r>
      <w:r w:rsidR="003B1844">
        <w:rPr>
          <w:rStyle w:val="Strong"/>
          <w:rFonts w:ascii="Calibri" w:hAnsi="Calibri" w:cs="Arial"/>
          <w:b w:val="0"/>
          <w:noProof/>
          <w:szCs w:val="22"/>
          <w:lang w:eastAsia="zh-TW"/>
        </w:rPr>
        <w:t>-</w:t>
      </w:r>
      <w:r w:rsidR="00B64D92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>Bar Cage</w:t>
      </w:r>
      <w:r w:rsidR="00710DB8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 </w:t>
      </w:r>
      <w:r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>is manufact</w:t>
      </w:r>
      <w:r w:rsidR="00710DB8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>u</w:t>
      </w:r>
      <w:r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red in the U.S.A. </w:t>
      </w:r>
      <w:r w:rsidR="00B64D92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from </w:t>
      </w:r>
      <w:r w:rsidR="006349C4">
        <w:rPr>
          <w:rStyle w:val="Strong"/>
          <w:rFonts w:ascii="Calibri" w:hAnsi="Calibri" w:cs="Arial"/>
          <w:b w:val="0"/>
          <w:noProof/>
          <w:szCs w:val="22"/>
          <w:lang w:eastAsia="zh-TW"/>
        </w:rPr>
        <w:t>domestic</w:t>
      </w:r>
      <w:r w:rsidR="00B64D92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 steel, </w:t>
      </w:r>
      <w:r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utilizing 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>precision mandrel bent</w:t>
      </w:r>
      <w:r w:rsidR="00C66BD2">
        <w:rPr>
          <w:rStyle w:val="Strong"/>
          <w:rFonts w:ascii="Calibri" w:hAnsi="Calibri" w:cs="Arial"/>
          <w:b w:val="0"/>
          <w:szCs w:val="22"/>
        </w:rPr>
        <w:t>,</w:t>
      </w:r>
      <w:r w:rsidR="00FA0FAD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 </w:t>
      </w:r>
      <w:r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very-high strength </w:t>
      </w:r>
      <w:r w:rsidR="00B64D92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>12</w:t>
      </w:r>
      <w:r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 guage,</w:t>
      </w:r>
      <w:r w:rsidR="00621127" w:rsidRPr="009D2B99">
        <w:rPr>
          <w:rStyle w:val="Strong"/>
          <w:rFonts w:ascii="Calibri" w:hAnsi="Calibri" w:cs="Arial"/>
          <w:b w:val="0"/>
          <w:szCs w:val="22"/>
        </w:rPr>
        <w:t xml:space="preserve"> </w:t>
      </w:r>
      <w:r w:rsidR="00B64D92" w:rsidRPr="009D2B99">
        <w:rPr>
          <w:rStyle w:val="Strong"/>
          <w:rFonts w:ascii="Calibri" w:hAnsi="Calibri" w:cs="Arial"/>
          <w:b w:val="0"/>
          <w:szCs w:val="22"/>
        </w:rPr>
        <w:t>2.25</w:t>
      </w:r>
      <w:r w:rsidR="00EB06A3">
        <w:rPr>
          <w:rStyle w:val="Strong"/>
          <w:rFonts w:ascii="Calibri" w:hAnsi="Calibri" w:cs="Arial"/>
          <w:b w:val="0"/>
          <w:szCs w:val="22"/>
        </w:rPr>
        <w:t>”</w:t>
      </w:r>
      <w:r w:rsidR="006349C4">
        <w:rPr>
          <w:rStyle w:val="Strong"/>
          <w:rFonts w:ascii="Calibri" w:hAnsi="Calibri" w:cs="Arial"/>
          <w:b w:val="0"/>
          <w:szCs w:val="22"/>
        </w:rPr>
        <w:t xml:space="preserve"> </w:t>
      </w:r>
      <w:r w:rsidRPr="009D2B99">
        <w:rPr>
          <w:rStyle w:val="Strong"/>
          <w:rFonts w:ascii="Calibri" w:hAnsi="Calibri" w:cs="Arial"/>
          <w:b w:val="0"/>
          <w:szCs w:val="22"/>
        </w:rPr>
        <w:t>(</w:t>
      </w:r>
      <w:r w:rsidR="00B64D92" w:rsidRPr="009D2B99">
        <w:rPr>
          <w:rStyle w:val="Strong"/>
          <w:rFonts w:ascii="Calibri" w:hAnsi="Calibri" w:cs="Arial"/>
          <w:b w:val="0"/>
          <w:szCs w:val="22"/>
        </w:rPr>
        <w:t>5.70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cm) diameter structural steel tubes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 xml:space="preserve">.  </w:t>
      </w:r>
      <w:r w:rsidR="00B64D92" w:rsidRPr="009D2B99">
        <w:rPr>
          <w:rStyle w:val="Strong"/>
          <w:rFonts w:ascii="Calibri" w:hAnsi="Calibri" w:cs="Arial"/>
          <w:b w:val="0"/>
          <w:szCs w:val="22"/>
        </w:rPr>
        <w:t>Using a patented welding process, the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 xml:space="preserve"> ultra-strength tubes are </w:t>
      </w:r>
      <w:r w:rsidR="00B64D92" w:rsidRPr="009D2B99">
        <w:rPr>
          <w:rStyle w:val="Strong"/>
          <w:rFonts w:ascii="Calibri" w:hAnsi="Calibri" w:cs="Arial"/>
          <w:b w:val="0"/>
          <w:szCs w:val="22"/>
        </w:rPr>
        <w:t>M</w:t>
      </w:r>
      <w:r w:rsidR="00C072DB" w:rsidRPr="009D2B99">
        <w:rPr>
          <w:rStyle w:val="Strong"/>
          <w:rFonts w:ascii="Calibri" w:hAnsi="Calibri" w:cs="Arial"/>
          <w:b w:val="0"/>
          <w:szCs w:val="22"/>
        </w:rPr>
        <w:t>IG-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welded to a </w:t>
      </w:r>
      <w:r w:rsidR="00EB06A3">
        <w:rPr>
          <w:rStyle w:val="Strong"/>
          <w:rFonts w:ascii="Calibri" w:hAnsi="Calibri" w:cs="Arial"/>
          <w:b w:val="0"/>
          <w:szCs w:val="22"/>
        </w:rPr>
        <w:t>1/4”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(</w:t>
      </w:r>
      <w:r w:rsidR="00B64D92" w:rsidRPr="009D2B99">
        <w:rPr>
          <w:rStyle w:val="Strong"/>
          <w:rFonts w:ascii="Calibri" w:hAnsi="Calibri" w:cs="Arial"/>
          <w:b w:val="0"/>
          <w:szCs w:val="22"/>
        </w:rPr>
        <w:t>0.64</w:t>
      </w:r>
      <w:r w:rsidR="00EB06A3">
        <w:rPr>
          <w:rStyle w:val="Strong"/>
          <w:rFonts w:ascii="Calibri" w:hAnsi="Calibri" w:cs="Arial"/>
          <w:b w:val="0"/>
          <w:szCs w:val="22"/>
        </w:rPr>
        <w:t xml:space="preserve"> cm) 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thick steel plate base 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 xml:space="preserve">which features two </w:t>
      </w:r>
      <w:r w:rsidR="00B64D92" w:rsidRPr="009D2B99">
        <w:rPr>
          <w:rStyle w:val="Strong"/>
          <w:rFonts w:ascii="Calibri" w:hAnsi="Calibri" w:cs="Arial"/>
          <w:b w:val="0"/>
          <w:szCs w:val="22"/>
        </w:rPr>
        <w:t>1/4</w:t>
      </w:r>
      <w:r w:rsidR="00EB06A3">
        <w:rPr>
          <w:rStyle w:val="Strong"/>
          <w:rFonts w:ascii="Calibri" w:hAnsi="Calibri" w:cs="Arial"/>
          <w:b w:val="0"/>
          <w:szCs w:val="22"/>
        </w:rPr>
        <w:t xml:space="preserve">” 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>90° angled steel tire stops</w:t>
      </w:r>
      <w:r w:rsidR="0056387E" w:rsidRPr="009D2B99">
        <w:rPr>
          <w:rStyle w:val="Strong"/>
          <w:rFonts w:ascii="Calibri" w:hAnsi="Calibri" w:cs="Arial"/>
          <w:b w:val="0"/>
          <w:szCs w:val="22"/>
        </w:rPr>
        <w:t>,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 xml:space="preserve"> welded in place.  </w:t>
      </w:r>
      <w:r w:rsidR="009D2B99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>Six</w:t>
      </w:r>
      <w:r w:rsidR="00FA0FAD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4.0</w:t>
      </w:r>
      <w:r w:rsidR="00EB06A3">
        <w:rPr>
          <w:rStyle w:val="Strong"/>
          <w:rFonts w:ascii="Calibri" w:hAnsi="Calibri" w:cs="Arial"/>
          <w:b w:val="0"/>
          <w:szCs w:val="22"/>
        </w:rPr>
        <w:t>0”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(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10.20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cm) </w:t>
      </w:r>
      <w:r w:rsidR="00EB06A3">
        <w:rPr>
          <w:rStyle w:val="Strong"/>
          <w:rFonts w:ascii="Calibri" w:hAnsi="Calibri" w:cs="Arial"/>
          <w:b w:val="0"/>
          <w:szCs w:val="22"/>
        </w:rPr>
        <w:t>by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 xml:space="preserve">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1/4</w:t>
      </w:r>
      <w:r w:rsidR="00EB06A3">
        <w:rPr>
          <w:rStyle w:val="Strong"/>
          <w:rFonts w:ascii="Calibri" w:hAnsi="Calibri" w:cs="Arial"/>
          <w:b w:val="0"/>
          <w:szCs w:val="22"/>
        </w:rPr>
        <w:t>”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thick reinforcing strap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>s are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M</w:t>
      </w:r>
      <w:r w:rsidR="00C072DB" w:rsidRPr="009D2B99">
        <w:rPr>
          <w:rStyle w:val="Strong"/>
          <w:rFonts w:ascii="Calibri" w:hAnsi="Calibri" w:cs="Arial"/>
          <w:b w:val="0"/>
          <w:szCs w:val="22"/>
        </w:rPr>
        <w:t xml:space="preserve">IG-welded </w:t>
      </w:r>
      <w:r w:rsidRPr="009D2B99">
        <w:rPr>
          <w:rStyle w:val="Strong"/>
          <w:rFonts w:ascii="Calibri" w:hAnsi="Calibri" w:cs="Arial"/>
          <w:b w:val="0"/>
          <w:szCs w:val="22"/>
        </w:rPr>
        <w:t>to the tubes</w:t>
      </w:r>
      <w:r w:rsidR="00FA0FAD" w:rsidRPr="009D2B99">
        <w:rPr>
          <w:rStyle w:val="Strong"/>
          <w:rFonts w:ascii="Calibri" w:hAnsi="Calibri" w:cs="Arial"/>
          <w:b w:val="0"/>
          <w:szCs w:val="22"/>
        </w:rPr>
        <w:t xml:space="preserve"> for lateral support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. 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 xml:space="preserve">All welds are certified to the American Welding Society D 1.1 standards. 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 xml:space="preserve">The </w:t>
      </w:r>
      <w:r w:rsidR="00EB06A3">
        <w:rPr>
          <w:rStyle w:val="Strong"/>
          <w:rFonts w:ascii="Calibri" w:hAnsi="Calibri" w:cs="Arial"/>
          <w:b w:val="0"/>
          <w:noProof/>
          <w:szCs w:val="22"/>
          <w:lang w:eastAsia="zh-TW"/>
        </w:rPr>
        <w:t>c</w:t>
      </w:r>
      <w:r w:rsidR="009D2B99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>age</w:t>
      </w:r>
      <w:r w:rsidR="00710DB8" w:rsidRPr="009D2B99">
        <w:rPr>
          <w:rStyle w:val="Strong"/>
          <w:rFonts w:ascii="Calibri" w:hAnsi="Calibri" w:cs="Arial"/>
          <w:b w:val="0"/>
          <w:noProof/>
          <w:szCs w:val="22"/>
          <w:lang w:eastAsia="zh-TW"/>
        </w:rPr>
        <w:t xml:space="preserve"> </w:t>
      </w:r>
      <w:r w:rsidR="00762068" w:rsidRPr="009D2B99">
        <w:rPr>
          <w:rStyle w:val="Strong"/>
          <w:rFonts w:ascii="Calibri" w:hAnsi="Calibri" w:cs="Arial"/>
          <w:b w:val="0"/>
          <w:szCs w:val="22"/>
        </w:rPr>
        <w:t xml:space="preserve">is rated to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100</w:t>
      </w:r>
      <w:r w:rsidR="00762068" w:rsidRPr="009D2B99">
        <w:rPr>
          <w:rStyle w:val="Strong"/>
          <w:rFonts w:ascii="Calibri" w:hAnsi="Calibri" w:cs="Arial"/>
          <w:b w:val="0"/>
          <w:szCs w:val="22"/>
        </w:rPr>
        <w:t xml:space="preserve"> psi, and is designed to provide adequate inside clearance to access the rim’s inflation valve.  It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 xml:space="preserve"> meets </w:t>
      </w:r>
      <w:r w:rsidR="00762068" w:rsidRPr="009D2B99">
        <w:rPr>
          <w:rStyle w:val="Strong"/>
          <w:rFonts w:ascii="Calibri" w:hAnsi="Calibri" w:cs="Arial"/>
          <w:b w:val="0"/>
          <w:szCs w:val="22"/>
        </w:rPr>
        <w:t>current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 xml:space="preserve"> </w:t>
      </w:r>
      <w:r w:rsidR="00710DB8" w:rsidRPr="009D2B99">
        <w:rPr>
          <w:rFonts w:ascii="Calibri" w:hAnsi="Calibri" w:cs="Helvetica-Bold"/>
          <w:bCs/>
          <w:szCs w:val="18"/>
        </w:rPr>
        <w:t>O.S.H.A. Standard No. 29 CFR Part 1910.177</w:t>
      </w:r>
      <w:r w:rsidR="00710DB8" w:rsidRPr="009D2B99">
        <w:rPr>
          <w:rFonts w:ascii="Calibri" w:hAnsi="Calibri" w:cs="Helvetica-Bold"/>
          <w:b/>
          <w:bCs/>
          <w:szCs w:val="18"/>
        </w:rPr>
        <w:t xml:space="preserve"> </w:t>
      </w:r>
      <w:r w:rsidR="00710DB8" w:rsidRPr="009D2B99">
        <w:rPr>
          <w:rFonts w:ascii="Calibri" w:hAnsi="Calibri" w:cs="Helvetica-Bold"/>
          <w:bCs/>
          <w:szCs w:val="18"/>
        </w:rPr>
        <w:t>regulations.</w:t>
      </w:r>
    </w:p>
    <w:p w14:paraId="65A4D73E" w14:textId="77777777" w:rsidR="00621127" w:rsidRPr="009D2B99" w:rsidRDefault="00621127" w:rsidP="00621127">
      <w:pPr>
        <w:rPr>
          <w:rStyle w:val="Strong"/>
          <w:rFonts w:ascii="Calibri" w:hAnsi="Calibri" w:cs="Arial"/>
          <w:b w:val="0"/>
          <w:szCs w:val="22"/>
        </w:rPr>
      </w:pPr>
    </w:p>
    <w:p w14:paraId="7FE2590F" w14:textId="77777777" w:rsidR="00621127" w:rsidRPr="009D2B99" w:rsidRDefault="00621127" w:rsidP="00621127">
      <w:pPr>
        <w:rPr>
          <w:rStyle w:val="Strong"/>
          <w:rFonts w:ascii="Calibri" w:hAnsi="Calibri" w:cs="Arial"/>
          <w:b w:val="0"/>
          <w:szCs w:val="22"/>
        </w:rPr>
      </w:pPr>
      <w:r w:rsidRPr="009D2B99">
        <w:rPr>
          <w:rStyle w:val="Strong"/>
          <w:rFonts w:ascii="Calibri" w:hAnsi="Calibri" w:cs="Arial"/>
          <w:b w:val="0"/>
          <w:szCs w:val="22"/>
        </w:rPr>
        <w:t xml:space="preserve">The </w:t>
      </w:r>
      <w:r w:rsidR="00294ACB" w:rsidRPr="002739B6">
        <w:rPr>
          <w:rStyle w:val="Strong"/>
          <w:rFonts w:ascii="Calibri" w:hAnsi="Calibri" w:cs="Arial"/>
          <w:b w:val="0"/>
          <w:szCs w:val="22"/>
        </w:rPr>
        <w:t xml:space="preserve">T112 </w:t>
      </w:r>
      <w:r w:rsidR="00EB06A3" w:rsidRPr="00EB06A3">
        <w:rPr>
          <w:rStyle w:val="Strong"/>
          <w:rFonts w:ascii="Calibri" w:hAnsi="Calibri" w:cs="Calibri"/>
          <w:b w:val="0"/>
          <w:color w:val="000000"/>
          <w:szCs w:val="24"/>
        </w:rPr>
        <w:t>Earthmover Inflation Cage</w:t>
      </w:r>
      <w:r w:rsidR="00EB06A3" w:rsidRPr="00EB06A3">
        <w:rPr>
          <w:rStyle w:val="Strong"/>
          <w:rFonts w:ascii="Arial" w:hAnsi="Arial" w:cs="Arial"/>
          <w:b w:val="0"/>
          <w:color w:val="000000"/>
          <w:szCs w:val="24"/>
        </w:rPr>
        <w:t xml:space="preserve"> 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>is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80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” long,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60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” wide and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99.50</w:t>
      </w:r>
      <w:r w:rsidRPr="009D2B99">
        <w:rPr>
          <w:rStyle w:val="Strong"/>
          <w:rFonts w:ascii="Calibri" w:hAnsi="Calibri" w:cs="Arial"/>
          <w:b w:val="0"/>
          <w:szCs w:val="22"/>
        </w:rPr>
        <w:t>” tall (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213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cm. 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>X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152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cm 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>X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253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 cm)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 xml:space="preserve">, and weighs 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1,200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 xml:space="preserve"> pounds (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>545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 xml:space="preserve"> kg), and </w:t>
      </w:r>
      <w:r w:rsidR="00762068" w:rsidRPr="009D2B99">
        <w:rPr>
          <w:rStyle w:val="Strong"/>
          <w:rFonts w:ascii="Calibri" w:hAnsi="Calibri" w:cs="Arial"/>
          <w:b w:val="0"/>
          <w:szCs w:val="22"/>
        </w:rPr>
        <w:t>is</w:t>
      </w:r>
      <w:r w:rsidR="00710DB8" w:rsidRPr="009D2B99">
        <w:rPr>
          <w:rStyle w:val="Strong"/>
          <w:rFonts w:ascii="Calibri" w:hAnsi="Calibri" w:cs="Arial"/>
          <w:b w:val="0"/>
          <w:szCs w:val="22"/>
        </w:rPr>
        <w:t xml:space="preserve"> shipped by</w:t>
      </w:r>
      <w:r w:rsidR="009D2B99" w:rsidRPr="009D2B99">
        <w:rPr>
          <w:rStyle w:val="Strong"/>
          <w:rFonts w:ascii="Calibri" w:hAnsi="Calibri" w:cs="Arial"/>
          <w:b w:val="0"/>
          <w:szCs w:val="22"/>
        </w:rPr>
        <w:t xml:space="preserve"> flatbed truck only</w:t>
      </w:r>
      <w:r w:rsidRPr="009D2B99">
        <w:rPr>
          <w:rStyle w:val="Strong"/>
          <w:rFonts w:ascii="Calibri" w:hAnsi="Calibri" w:cs="Arial"/>
          <w:b w:val="0"/>
          <w:szCs w:val="22"/>
        </w:rPr>
        <w:t xml:space="preserve">.  </w:t>
      </w:r>
    </w:p>
    <w:p w14:paraId="297F981A" w14:textId="77777777" w:rsidR="00621127" w:rsidRPr="002739B6" w:rsidRDefault="00621127" w:rsidP="00621127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1EFAD678" w14:textId="77777777" w:rsidR="00621127" w:rsidRPr="002739B6" w:rsidRDefault="00621127" w:rsidP="00621127">
      <w:pPr>
        <w:spacing w:before="120"/>
        <w:rPr>
          <w:rFonts w:ascii="Calibri" w:hAnsi="Calibri"/>
          <w:szCs w:val="21"/>
        </w:rPr>
      </w:pPr>
      <w:r w:rsidRPr="002739B6">
        <w:rPr>
          <w:rFonts w:ascii="Calibri" w:hAnsi="Calibri"/>
          <w:szCs w:val="21"/>
        </w:rPr>
        <w:t>Ken-Tool products are available through leading tire industry supply distributors worldwide.  For more information about</w:t>
      </w:r>
      <w:r w:rsidRPr="002739B6">
        <w:rPr>
          <w:rFonts w:ascii="Calibri" w:hAnsi="Calibri"/>
          <w:color w:val="FF0000"/>
          <w:szCs w:val="21"/>
        </w:rPr>
        <w:t xml:space="preserve"> </w:t>
      </w:r>
      <w:r w:rsidRPr="002739B6">
        <w:rPr>
          <w:rFonts w:ascii="Calibri" w:hAnsi="Calibri"/>
          <w:szCs w:val="21"/>
        </w:rPr>
        <w:t xml:space="preserve">Ken-Tool’s line of professional tire-changing tools, visit </w:t>
      </w:r>
      <w:hyperlink r:id="rId8" w:tgtFrame="_blank" w:history="1">
        <w:r w:rsidRPr="002739B6">
          <w:rPr>
            <w:rStyle w:val="Hyperlink"/>
            <w:rFonts w:ascii="Calibri" w:hAnsi="Calibri" w:cs="Arial"/>
            <w:szCs w:val="21"/>
          </w:rPr>
          <w:t>www.kentool.com</w:t>
        </w:r>
      </w:hyperlink>
      <w:r w:rsidRPr="002739B6">
        <w:rPr>
          <w:rFonts w:ascii="Calibri" w:hAnsi="Calibri"/>
          <w:szCs w:val="21"/>
        </w:rPr>
        <w:t xml:space="preserve">.  High resolution images are of the </w:t>
      </w:r>
      <w:r w:rsidR="009D2B99">
        <w:rPr>
          <w:rFonts w:ascii="Calibri" w:hAnsi="Calibri"/>
          <w:b/>
          <w:szCs w:val="21"/>
        </w:rPr>
        <w:t>12-Bar Cage</w:t>
      </w:r>
      <w:r w:rsidR="00762068" w:rsidRPr="002739B6">
        <w:rPr>
          <w:rFonts w:ascii="Calibri" w:hAnsi="Calibri"/>
          <w:szCs w:val="21"/>
        </w:rPr>
        <w:t xml:space="preserve"> </w:t>
      </w:r>
      <w:r w:rsidR="00EB06A3" w:rsidRPr="00EB06A3">
        <w:rPr>
          <w:rStyle w:val="Strong"/>
          <w:rFonts w:ascii="Calibri" w:hAnsi="Calibri" w:cs="Calibri"/>
          <w:color w:val="000000"/>
          <w:szCs w:val="30"/>
        </w:rPr>
        <w:t>Earthmover Inflation Cage</w:t>
      </w:r>
      <w:r w:rsidR="00EB06A3" w:rsidRPr="00EB06A3">
        <w:rPr>
          <w:rStyle w:val="Strong"/>
          <w:rFonts w:ascii="Arial" w:hAnsi="Arial" w:cs="Arial"/>
          <w:b w:val="0"/>
          <w:color w:val="000000"/>
          <w:szCs w:val="30"/>
        </w:rPr>
        <w:t xml:space="preserve"> </w:t>
      </w:r>
      <w:r w:rsidR="00762068" w:rsidRPr="002739B6">
        <w:rPr>
          <w:rFonts w:ascii="Calibri" w:hAnsi="Calibri"/>
          <w:szCs w:val="21"/>
        </w:rPr>
        <w:t>is</w:t>
      </w:r>
      <w:r w:rsidRPr="002739B6">
        <w:rPr>
          <w:rFonts w:ascii="Calibri" w:hAnsi="Calibri"/>
          <w:szCs w:val="21"/>
        </w:rPr>
        <w:t xml:space="preserve"> available on line at </w:t>
      </w:r>
      <w:hyperlink r:id="rId9" w:history="1">
        <w:r w:rsidRPr="002739B6">
          <w:rPr>
            <w:rStyle w:val="Hyperlink"/>
            <w:rFonts w:ascii="Calibri" w:hAnsi="Calibri"/>
            <w:szCs w:val="21"/>
          </w:rPr>
          <w:t>http://www.kentool.com/kentoolmedia_images.html</w:t>
        </w:r>
      </w:hyperlink>
      <w:r w:rsidRPr="002739B6">
        <w:rPr>
          <w:rFonts w:ascii="Calibri" w:hAnsi="Calibri"/>
          <w:szCs w:val="21"/>
        </w:rPr>
        <w:t xml:space="preserve">. </w:t>
      </w:r>
    </w:p>
    <w:p w14:paraId="180275D7" w14:textId="77777777" w:rsidR="006033EA" w:rsidRPr="002739B6" w:rsidRDefault="006033EA" w:rsidP="00621127">
      <w:pPr>
        <w:rPr>
          <w:rFonts w:ascii="Calibri" w:hAnsi="Calibri" w:cs="Arial"/>
          <w:szCs w:val="21"/>
        </w:rPr>
      </w:pPr>
    </w:p>
    <w:p w14:paraId="316F6E15" w14:textId="77777777" w:rsidR="006033EA" w:rsidRPr="002739B6" w:rsidRDefault="006033EA" w:rsidP="006033EA">
      <w:pPr>
        <w:rPr>
          <w:rFonts w:ascii="Calibri" w:hAnsi="Calibri"/>
          <w:szCs w:val="21"/>
        </w:rPr>
      </w:pPr>
      <w:r w:rsidRPr="002739B6">
        <w:rPr>
          <w:rStyle w:val="Strong"/>
          <w:rFonts w:ascii="Calibri" w:hAnsi="Calibri" w:cs="Arial"/>
          <w:color w:val="000000"/>
          <w:szCs w:val="21"/>
          <w:u w:val="single"/>
        </w:rPr>
        <w:t>About Ken-Tool</w:t>
      </w:r>
      <w:r w:rsidRPr="002739B6">
        <w:rPr>
          <w:rFonts w:ascii="Calibri" w:hAnsi="Calibri"/>
          <w:b/>
          <w:bCs/>
          <w:szCs w:val="21"/>
          <w:u w:val="single"/>
        </w:rPr>
        <w:br/>
      </w:r>
      <w:r w:rsidRPr="002739B6">
        <w:rPr>
          <w:rFonts w:ascii="Calibri" w:hAnsi="Calibri"/>
          <w:szCs w:val="21"/>
        </w:rPr>
        <w:t xml:space="preserve">Ken-Tool is the world’s leading manufacturer of </w:t>
      </w:r>
      <w:r w:rsidR="00D03CA5" w:rsidRPr="002739B6">
        <w:rPr>
          <w:rFonts w:ascii="Calibri" w:hAnsi="Calibri"/>
          <w:szCs w:val="21"/>
        </w:rPr>
        <w:t>professional automotive and</w:t>
      </w:r>
      <w:r w:rsidRPr="002739B6">
        <w:rPr>
          <w:rFonts w:ascii="Calibri" w:hAnsi="Calibri"/>
          <w:szCs w:val="21"/>
        </w:rPr>
        <w:t xml:space="preserve"> tire service tools. Headquartered in Akron, Ohio, Ken-Tool has been providing the tire industry and automotive aftermarket with quality products for </w:t>
      </w:r>
      <w:r w:rsidR="00616FAC" w:rsidRPr="002739B6">
        <w:rPr>
          <w:rFonts w:ascii="Calibri" w:hAnsi="Calibri"/>
          <w:szCs w:val="21"/>
        </w:rPr>
        <w:t>over</w:t>
      </w:r>
      <w:r w:rsidRPr="002739B6">
        <w:rPr>
          <w:rFonts w:ascii="Calibri" w:hAnsi="Calibri"/>
          <w:szCs w:val="21"/>
        </w:rPr>
        <w:t xml:space="preserve"> </w:t>
      </w:r>
      <w:r w:rsidR="002B3B99" w:rsidRPr="002739B6">
        <w:rPr>
          <w:rFonts w:ascii="Calibri" w:hAnsi="Calibri"/>
          <w:szCs w:val="21"/>
        </w:rPr>
        <w:t>95</w:t>
      </w:r>
      <w:r w:rsidRPr="002739B6">
        <w:rPr>
          <w:rFonts w:ascii="Calibri" w:hAnsi="Calibri"/>
          <w:szCs w:val="21"/>
        </w:rPr>
        <w:t xml:space="preserve"> years. </w:t>
      </w:r>
    </w:p>
    <w:p w14:paraId="1ADEDF38" w14:textId="77777777" w:rsidR="006033EA" w:rsidRPr="002739B6" w:rsidRDefault="006033EA" w:rsidP="006033EA">
      <w:pPr>
        <w:rPr>
          <w:rFonts w:ascii="Calibri" w:hAnsi="Calibri"/>
          <w:szCs w:val="21"/>
        </w:rPr>
      </w:pPr>
    </w:p>
    <w:p w14:paraId="732614AC" w14:textId="77777777" w:rsidR="006033EA" w:rsidRPr="002739B6" w:rsidRDefault="006033EA" w:rsidP="006033EA">
      <w:pPr>
        <w:rPr>
          <w:rStyle w:val="Strong"/>
          <w:rFonts w:ascii="Calibri" w:hAnsi="Calibri" w:cs="Arial"/>
          <w:i/>
          <w:color w:val="000000"/>
          <w:szCs w:val="21"/>
        </w:rPr>
        <w:sectPr w:rsidR="006033EA" w:rsidRPr="002739B6" w:rsidSect="00BA48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16F40692" w14:textId="77777777" w:rsidR="00762068" w:rsidRPr="00C25270" w:rsidRDefault="00762068" w:rsidP="00762068">
      <w:pPr>
        <w:rPr>
          <w:rFonts w:ascii="Calibri" w:hAnsi="Calibri"/>
          <w:szCs w:val="24"/>
        </w:rPr>
        <w:sectPr w:rsidR="00762068" w:rsidRPr="00C25270" w:rsidSect="005D4A29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 w:rsidRPr="00C25270">
        <w:rPr>
          <w:rStyle w:val="Strong"/>
          <w:rFonts w:ascii="Calibri" w:hAnsi="Calibri" w:cs="Arial"/>
          <w:i/>
          <w:color w:val="000000"/>
          <w:szCs w:val="24"/>
        </w:rPr>
        <w:lastRenderedPageBreak/>
        <w:t>Contact:</w:t>
      </w:r>
    </w:p>
    <w:p w14:paraId="2AACBAB9" w14:textId="50184099" w:rsidR="00762068" w:rsidRDefault="00BA3A04" w:rsidP="00762068">
      <w:pPr>
        <w:rPr>
          <w:rFonts w:ascii="Calibri" w:hAnsi="Calibri"/>
          <w:szCs w:val="24"/>
        </w:rPr>
      </w:pPr>
      <w:r>
        <w:rPr>
          <w:rFonts w:ascii="Calibri" w:hAnsi="Calibri" w:cs="Calibri"/>
          <w:noProof/>
          <w:szCs w:val="24"/>
        </w:rPr>
        <w:lastRenderedPageBreak/>
        <w:drawing>
          <wp:anchor distT="0" distB="0" distL="114300" distR="114300" simplePos="0" relativeHeight="251657728" behindDoc="1" locked="1" layoutInCell="1" allowOverlap="1" wp14:anchorId="4E7F736F" wp14:editId="7F252C0F">
            <wp:simplePos x="0" y="0"/>
            <wp:positionH relativeFrom="column">
              <wp:posOffset>4655185</wp:posOffset>
            </wp:positionH>
            <wp:positionV relativeFrom="page">
              <wp:posOffset>8155305</wp:posOffset>
            </wp:positionV>
            <wp:extent cx="1287145" cy="1025525"/>
            <wp:effectExtent l="0" t="0" r="8255" b="0"/>
            <wp:wrapNone/>
            <wp:docPr id="9" name="Picture 9" descr="95 yr logo_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5 yr logo_White Ba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068" w:rsidRPr="00C25270">
        <w:rPr>
          <w:rFonts w:ascii="Calibri" w:hAnsi="Calibri"/>
          <w:szCs w:val="24"/>
        </w:rPr>
        <w:t>Steve Vyn</w:t>
      </w:r>
    </w:p>
    <w:p w14:paraId="3F842113" w14:textId="77777777" w:rsidR="00762068" w:rsidRPr="00C25270" w:rsidRDefault="00C072DB" w:rsidP="0076206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Director, Sales &amp; Marketing</w:t>
      </w:r>
    </w:p>
    <w:p w14:paraId="4AF5B5E3" w14:textId="77777777" w:rsidR="00762068" w:rsidRPr="00C25270" w:rsidRDefault="00762068" w:rsidP="00762068">
      <w:pPr>
        <w:rPr>
          <w:rFonts w:ascii="Calibri" w:hAnsi="Calibri"/>
          <w:szCs w:val="24"/>
        </w:rPr>
      </w:pPr>
    </w:p>
    <w:p w14:paraId="4F4F9317" w14:textId="77777777" w:rsidR="00762068" w:rsidRPr="00C25270" w:rsidRDefault="00762068" w:rsidP="00762068">
      <w:pPr>
        <w:rPr>
          <w:rFonts w:ascii="Calibri" w:hAnsi="Calibri"/>
          <w:szCs w:val="24"/>
        </w:rPr>
      </w:pPr>
    </w:p>
    <w:p w14:paraId="3ACABA17" w14:textId="77777777" w:rsidR="00762068" w:rsidRPr="00C25270" w:rsidRDefault="00762068" w:rsidP="00762068">
      <w:pPr>
        <w:rPr>
          <w:rFonts w:ascii="Verdana" w:hAnsi="Verdana"/>
          <w:szCs w:val="24"/>
        </w:rPr>
        <w:sectPr w:rsidR="00762068" w:rsidRPr="00C25270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</w:p>
    <w:p w14:paraId="0E51CAF1" w14:textId="77777777" w:rsidR="00762068" w:rsidRPr="00C25270" w:rsidRDefault="00762068" w:rsidP="00762068">
      <w:pPr>
        <w:rPr>
          <w:rFonts w:ascii="Calibri" w:hAnsi="Calibri"/>
          <w:szCs w:val="24"/>
        </w:rPr>
      </w:pPr>
      <w:r w:rsidRPr="00C25270">
        <w:rPr>
          <w:rFonts w:ascii="Calibri" w:hAnsi="Calibri"/>
          <w:b/>
          <w:szCs w:val="24"/>
          <w:u w:val="single"/>
        </w:rPr>
        <w:lastRenderedPageBreak/>
        <w:t>Tel:</w:t>
      </w:r>
      <w:r w:rsidRPr="00C25270">
        <w:rPr>
          <w:rFonts w:ascii="Calibri" w:hAnsi="Calibri"/>
          <w:szCs w:val="24"/>
        </w:rPr>
        <w:t xml:space="preserve"> 330-252-1951 </w:t>
      </w:r>
    </w:p>
    <w:p w14:paraId="72E33712" w14:textId="77777777" w:rsidR="00762068" w:rsidRPr="00C25270" w:rsidRDefault="00762068" w:rsidP="00762068">
      <w:pPr>
        <w:rPr>
          <w:rFonts w:ascii="Calibri" w:hAnsi="Calibri"/>
          <w:szCs w:val="24"/>
        </w:rPr>
      </w:pPr>
      <w:r w:rsidRPr="00C25270">
        <w:rPr>
          <w:rFonts w:ascii="Calibri" w:hAnsi="Calibri"/>
          <w:szCs w:val="24"/>
        </w:rPr>
        <w:lastRenderedPageBreak/>
        <w:t xml:space="preserve">  </w:t>
      </w:r>
    </w:p>
    <w:p w14:paraId="11C49E3C" w14:textId="77777777" w:rsidR="00762068" w:rsidRPr="00C25270" w:rsidRDefault="00762068" w:rsidP="00762068">
      <w:pPr>
        <w:rPr>
          <w:rFonts w:ascii="Verdana" w:hAnsi="Verdana"/>
          <w:szCs w:val="24"/>
        </w:rPr>
        <w:sectPr w:rsidR="00762068" w:rsidRPr="00C25270" w:rsidSect="00BA48CA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3EF71E77" w14:textId="77777777" w:rsidR="00BA48CA" w:rsidRPr="00294ACB" w:rsidRDefault="00762068" w:rsidP="00BA48CA">
      <w:pPr>
        <w:rPr>
          <w:rFonts w:ascii="Calibri" w:hAnsi="Calibri" w:cs="Calibri"/>
          <w:sz w:val="22"/>
        </w:rPr>
      </w:pPr>
      <w:r w:rsidRPr="00C25270">
        <w:rPr>
          <w:rFonts w:ascii="Calibri" w:hAnsi="Calibri"/>
          <w:b/>
          <w:szCs w:val="24"/>
          <w:u w:val="single"/>
        </w:rPr>
        <w:lastRenderedPageBreak/>
        <w:t>Email:</w:t>
      </w:r>
      <w:r w:rsidRPr="00C25270">
        <w:rPr>
          <w:rFonts w:ascii="Calibri" w:hAnsi="Calibri"/>
          <w:szCs w:val="24"/>
        </w:rPr>
        <w:t xml:space="preserve"> </w:t>
      </w:r>
      <w:hyperlink r:id="rId25" w:history="1">
        <w:r w:rsidRPr="00C25270">
          <w:rPr>
            <w:rStyle w:val="Hyperlink"/>
            <w:rFonts w:ascii="Calibri" w:hAnsi="Calibri"/>
            <w:szCs w:val="24"/>
          </w:rPr>
          <w:t>svyn@kentool.com</w:t>
        </w:r>
      </w:hyperlink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sz w:val="22"/>
        </w:rPr>
        <w:t xml:space="preserve">             </w:t>
      </w:r>
      <w:r w:rsidR="00294ACB">
        <w:rPr>
          <w:rFonts w:ascii="Calibri" w:hAnsi="Calibri" w:cs="Calibri"/>
          <w:sz w:val="22"/>
        </w:rPr>
        <w:t xml:space="preserve">                               </w:t>
      </w:r>
    </w:p>
    <w:sectPr w:rsidR="00BA48CA" w:rsidRPr="00294ACB" w:rsidSect="00BA48C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5CC59" w14:textId="77777777" w:rsidR="000B5F7A" w:rsidRDefault="000B5F7A">
      <w:r>
        <w:separator/>
      </w:r>
    </w:p>
  </w:endnote>
  <w:endnote w:type="continuationSeparator" w:id="0">
    <w:p w14:paraId="271EBC08" w14:textId="77777777" w:rsidR="000B5F7A" w:rsidRDefault="000B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Web Pro Condensed">
    <w:charset w:val="00"/>
    <w:family w:val="auto"/>
    <w:pitch w:val="variable"/>
    <w:sig w:usb0="8000002F" w:usb1="5000204A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7211" w14:textId="77777777" w:rsidR="00F0771D" w:rsidRDefault="00F077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AAF60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1886B830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0354D9C4" w14:textId="77777777" w:rsidR="006033EA" w:rsidRDefault="000B5F7A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033EA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0D18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1ED24D0E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04E2C4F7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0AAAF806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6125" w14:textId="77777777" w:rsidR="00762068" w:rsidRPr="00C024FD" w:rsidRDefault="00762068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EA737" w14:textId="77777777" w:rsidR="00762068" w:rsidRPr="00C024FD" w:rsidRDefault="00762068" w:rsidP="00C024FD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85D2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2A6AE" w14:textId="77777777" w:rsidR="000B5F7A" w:rsidRDefault="000B5F7A">
      <w:r>
        <w:separator/>
      </w:r>
    </w:p>
  </w:footnote>
  <w:footnote w:type="continuationSeparator" w:id="0">
    <w:p w14:paraId="0D4499E1" w14:textId="77777777" w:rsidR="000B5F7A" w:rsidRDefault="000B5F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DC71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4DFC9472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10CC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09944C10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B3E6" w14:textId="6109DD2C" w:rsidR="00241697" w:rsidRDefault="00BA3A0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DD9B404" wp14:editId="321815D2">
          <wp:extent cx="2921000" cy="787400"/>
          <wp:effectExtent l="0" t="0" r="0" b="0"/>
          <wp:docPr id="5" name="Picture 5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B3A12" w14:textId="77777777" w:rsidR="00BA48CA" w:rsidRDefault="00BA48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CD3C" w14:textId="269A6A72" w:rsidR="006033EA" w:rsidRDefault="00BA3A0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567B857" wp14:editId="65526FDD">
          <wp:extent cx="2921000" cy="787400"/>
          <wp:effectExtent l="0" t="0" r="0" b="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0E282" w14:textId="3D520B29" w:rsidR="006033EA" w:rsidRDefault="00BA3A04" w:rsidP="00C024F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717BB26" wp14:editId="2965B15D">
          <wp:extent cx="2921000" cy="787400"/>
          <wp:effectExtent l="0" t="0" r="0" b="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15CB" w14:textId="77777777" w:rsidR="00762068" w:rsidRDefault="00762068">
    <w:pPr>
      <w:pStyle w:val="Header"/>
      <w:rPr>
        <w:b/>
      </w:rPr>
    </w:pPr>
    <w:r>
      <w:rPr>
        <w:b/>
      </w:rPr>
      <w:t>IMPERIAL Triple Head 180° Tube Bender</w:t>
    </w:r>
  </w:p>
  <w:p w14:paraId="1FEDCE50" w14:textId="77777777" w:rsidR="00762068" w:rsidRDefault="00762068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5212" w14:textId="1E99E19D" w:rsidR="00762068" w:rsidRDefault="00BA3A0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73569B" wp14:editId="11F27C5E">
          <wp:extent cx="2921000" cy="787400"/>
          <wp:effectExtent l="0" t="0" r="0" b="0"/>
          <wp:docPr id="3" name="Picture 3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EEE02" w14:textId="77777777" w:rsidR="00762068" w:rsidRDefault="00762068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113D" w14:textId="77777777" w:rsidR="00762068" w:rsidRDefault="00762068">
    <w:pPr>
      <w:pStyle w:val="Header"/>
      <w:rPr>
        <w:b/>
      </w:rPr>
    </w:pPr>
    <w:r>
      <w:rPr>
        <w:b/>
      </w:rPr>
      <w:t>IMPERIAL Triple Head 180° Tube Bender</w:t>
    </w:r>
  </w:p>
  <w:p w14:paraId="707E3137" w14:textId="77777777" w:rsidR="00762068" w:rsidRDefault="00762068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7A4E0" w14:textId="4681B2F8" w:rsidR="00762068" w:rsidRDefault="00BA3A0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7CE3BD2" wp14:editId="50CF9486">
          <wp:extent cx="2921000" cy="787400"/>
          <wp:effectExtent l="0" t="0" r="0" b="0"/>
          <wp:docPr id="4" name="Picture 4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5F6F" w14:textId="77777777" w:rsidR="00762068" w:rsidRDefault="00762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F"/>
    <w:rsid w:val="000309F7"/>
    <w:rsid w:val="000371D2"/>
    <w:rsid w:val="000B5F7A"/>
    <w:rsid w:val="00112DF4"/>
    <w:rsid w:val="00125A60"/>
    <w:rsid w:val="00160700"/>
    <w:rsid w:val="001A0E79"/>
    <w:rsid w:val="001A64E4"/>
    <w:rsid w:val="001F0C0A"/>
    <w:rsid w:val="00241697"/>
    <w:rsid w:val="002438D9"/>
    <w:rsid w:val="002739B6"/>
    <w:rsid w:val="00294ACB"/>
    <w:rsid w:val="002B3B99"/>
    <w:rsid w:val="002F2508"/>
    <w:rsid w:val="003B1844"/>
    <w:rsid w:val="003B6803"/>
    <w:rsid w:val="00403A3B"/>
    <w:rsid w:val="00477ACE"/>
    <w:rsid w:val="00495D38"/>
    <w:rsid w:val="004E534B"/>
    <w:rsid w:val="004E59F6"/>
    <w:rsid w:val="00554D94"/>
    <w:rsid w:val="0056387E"/>
    <w:rsid w:val="005C2735"/>
    <w:rsid w:val="005D2A49"/>
    <w:rsid w:val="006033EA"/>
    <w:rsid w:val="006064AF"/>
    <w:rsid w:val="00616FAC"/>
    <w:rsid w:val="00621127"/>
    <w:rsid w:val="006349C4"/>
    <w:rsid w:val="00674B6E"/>
    <w:rsid w:val="006813AB"/>
    <w:rsid w:val="006A4F19"/>
    <w:rsid w:val="006E5EF9"/>
    <w:rsid w:val="006F6F37"/>
    <w:rsid w:val="00710DB8"/>
    <w:rsid w:val="00753D36"/>
    <w:rsid w:val="00762068"/>
    <w:rsid w:val="007A1D89"/>
    <w:rsid w:val="007A6E97"/>
    <w:rsid w:val="007B56EF"/>
    <w:rsid w:val="007E5A6D"/>
    <w:rsid w:val="007F67D6"/>
    <w:rsid w:val="008053EC"/>
    <w:rsid w:val="008829A5"/>
    <w:rsid w:val="0092649D"/>
    <w:rsid w:val="009A5F0A"/>
    <w:rsid w:val="009D2B99"/>
    <w:rsid w:val="009D6DC4"/>
    <w:rsid w:val="009D7249"/>
    <w:rsid w:val="00A42EEA"/>
    <w:rsid w:val="00AA6A37"/>
    <w:rsid w:val="00B06FC8"/>
    <w:rsid w:val="00B524BB"/>
    <w:rsid w:val="00B64D92"/>
    <w:rsid w:val="00B83AC1"/>
    <w:rsid w:val="00BA3A04"/>
    <w:rsid w:val="00BA48CA"/>
    <w:rsid w:val="00BA5373"/>
    <w:rsid w:val="00C024FD"/>
    <w:rsid w:val="00C072DB"/>
    <w:rsid w:val="00C14670"/>
    <w:rsid w:val="00C14D2F"/>
    <w:rsid w:val="00C51228"/>
    <w:rsid w:val="00C66BD2"/>
    <w:rsid w:val="00D03BCA"/>
    <w:rsid w:val="00D03CA5"/>
    <w:rsid w:val="00D507CF"/>
    <w:rsid w:val="00DD31A5"/>
    <w:rsid w:val="00DF1018"/>
    <w:rsid w:val="00E13DBF"/>
    <w:rsid w:val="00E64712"/>
    <w:rsid w:val="00E972AF"/>
    <w:rsid w:val="00EB06A3"/>
    <w:rsid w:val="00EC321B"/>
    <w:rsid w:val="00EF4695"/>
    <w:rsid w:val="00F0771D"/>
    <w:rsid w:val="00F5050A"/>
    <w:rsid w:val="00F53FF2"/>
    <w:rsid w:val="00F65684"/>
    <w:rsid w:val="00FA0FAD"/>
    <w:rsid w:val="00FE7085"/>
    <w:rsid w:val="00FF0934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E3FEF"/>
  <w15:chartTrackingRefBased/>
  <w15:docId w15:val="{C44CD49E-6597-4469-AB5F-90100F14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4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entool.com/kentoolmedia_images.html" TargetMode="External"/><Relationship Id="rId20" Type="http://schemas.openxmlformats.org/officeDocument/2006/relationships/image" Target="media/image3.jpeg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5.xml"/><Relationship Id="rId24" Type="http://schemas.openxmlformats.org/officeDocument/2006/relationships/header" Target="header9.xml"/><Relationship Id="rId25" Type="http://schemas.openxmlformats.org/officeDocument/2006/relationships/hyperlink" Target="mailto:svyn@kentool.com" TargetMode="External"/><Relationship Id="rId26" Type="http://schemas.openxmlformats.org/officeDocument/2006/relationships/header" Target="header10.xml"/><Relationship Id="rId27" Type="http://schemas.openxmlformats.org/officeDocument/2006/relationships/header" Target="header11.xml"/><Relationship Id="rId28" Type="http://schemas.openxmlformats.org/officeDocument/2006/relationships/footer" Target="footer6.xml"/><Relationship Id="rId29" Type="http://schemas.openxmlformats.org/officeDocument/2006/relationships/header" Target="header1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4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3BD5-167E-CF48-A8F3-6BE576DB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Toshiba</Company>
  <LinksUpToDate>false</LinksUpToDate>
  <CharactersWithSpaces>2746</CharactersWithSpaces>
  <SharedDoc>false</SharedDoc>
  <HLinks>
    <vt:vector size="24" baseType="variant">
      <vt:variant>
        <vt:i4>655457</vt:i4>
      </vt:variant>
      <vt:variant>
        <vt:i4>6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http://youtu.be/dRE5zbMDwbE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Rock Tyson</dc:creator>
  <cp:keywords/>
  <cp:lastModifiedBy>Chris Sirgo</cp:lastModifiedBy>
  <cp:revision>2</cp:revision>
  <cp:lastPrinted>2007-04-09T15:48:00Z</cp:lastPrinted>
  <dcterms:created xsi:type="dcterms:W3CDTF">2016-10-12T14:30:00Z</dcterms:created>
  <dcterms:modified xsi:type="dcterms:W3CDTF">2016-10-12T14:30:00Z</dcterms:modified>
</cp:coreProperties>
</file>